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46" w:rsidRPr="001D0B5D" w:rsidRDefault="00DD3B30" w:rsidP="00A47C46">
      <w:pPr>
        <w:rPr>
          <w:b/>
          <w:lang w:val="en-US"/>
        </w:rPr>
      </w:pPr>
      <w:r w:rsidRPr="001D0B5D">
        <w:rPr>
          <w:b/>
          <w:lang w:val="en-US"/>
        </w:rPr>
        <w:t>FISAS</w:t>
      </w:r>
    </w:p>
    <w:p w:rsidR="00DD3B30" w:rsidRPr="00DD3B30" w:rsidRDefault="00DD3B30" w:rsidP="00DD3B30">
      <w:pPr>
        <w:rPr>
          <w:lang w:val="en-US"/>
        </w:rPr>
      </w:pPr>
      <w:r w:rsidRPr="00DD3B30">
        <w:rPr>
          <w:lang w:val="en-US"/>
        </w:rPr>
        <w:t>INTERNATIONAL FORUM RELEVANT TERRITORIES FOR SUSTAINABLE FOOD SYSTEMS</w:t>
      </w:r>
    </w:p>
    <w:p w:rsidR="00A54899" w:rsidRPr="00A54899" w:rsidRDefault="00A54899" w:rsidP="00A54899">
      <w:pPr>
        <w:jc w:val="both"/>
        <w:rPr>
          <w:rFonts w:cstheme="minorHAnsi"/>
        </w:rPr>
      </w:pPr>
      <w:r w:rsidRPr="00A54899">
        <w:rPr>
          <w:rFonts w:cstheme="minorHAnsi"/>
        </w:rPr>
        <w:t>Food is at the center of the debate on sustainability in the world. It will not be possible to achieve most of the Sustainable Development Goals and provide a healthy diet for the world population without taking into account the natural resources of the planet.</w:t>
      </w:r>
    </w:p>
    <w:p w:rsidR="00A54899" w:rsidRPr="00A54899" w:rsidRDefault="00A54899" w:rsidP="00A54899">
      <w:pPr>
        <w:jc w:val="both"/>
        <w:rPr>
          <w:rFonts w:cstheme="minorHAnsi"/>
        </w:rPr>
      </w:pPr>
      <w:r w:rsidRPr="00A54899">
        <w:rPr>
          <w:rFonts w:cstheme="minorHAnsi"/>
        </w:rPr>
        <w:t>The global food system is, therefore, in need of an urgent transition. Such transition means actively promoting local food systems based on family farming and sustainable production methods that preserve and promote biodiversity, traditional knowledge and healthy diets. Change is all the more urgent as the impacts of climate change become more pronounced.</w:t>
      </w:r>
    </w:p>
    <w:p w:rsidR="00A54899" w:rsidRPr="00A54899" w:rsidRDefault="00A54899" w:rsidP="00A54899">
      <w:pPr>
        <w:jc w:val="both"/>
        <w:rPr>
          <w:rFonts w:cstheme="minorHAnsi"/>
        </w:rPr>
      </w:pPr>
      <w:r w:rsidRPr="00A54899">
        <w:rPr>
          <w:rFonts w:cstheme="minorHAnsi"/>
        </w:rPr>
        <w:t>In this context, the International Forum</w:t>
      </w:r>
      <w:r w:rsidRPr="00A54899">
        <w:rPr>
          <w:rFonts w:cstheme="minorHAnsi"/>
          <w:i/>
        </w:rPr>
        <w:t xml:space="preserve"> Relevant Territories for a Sustainable Food Systems</w:t>
      </w:r>
      <w:r w:rsidRPr="00A54899">
        <w:rPr>
          <w:rFonts w:cstheme="minorHAnsi"/>
        </w:rPr>
        <w:t xml:space="preserve">, </w:t>
      </w:r>
      <w:r w:rsidRPr="00A54899">
        <w:rPr>
          <w:rFonts w:ascii="Calibri" w:hAnsi="Calibri" w:cs="Calibri"/>
          <w:color w:val="000000"/>
          <w:bdr w:val="none" w:sz="0" w:space="0" w:color="auto" w:frame="1"/>
          <w:shd w:val="clear" w:color="auto" w:fill="FFFFFF"/>
        </w:rPr>
        <w:t>taking place in Idanha-a-Nova, Portugal, between July 17</w:t>
      </w:r>
      <w:r w:rsidRPr="00A54899">
        <w:rPr>
          <w:rFonts w:ascii="Calibri" w:hAnsi="Calibri" w:cs="Calibri"/>
          <w:color w:val="000000"/>
          <w:bdr w:val="none" w:sz="0" w:space="0" w:color="auto" w:frame="1"/>
          <w:shd w:val="clear" w:color="auto" w:fill="FFFFFF"/>
          <w:vertAlign w:val="superscript"/>
        </w:rPr>
        <w:t xml:space="preserve">th </w:t>
      </w:r>
      <w:r w:rsidRPr="00A54899">
        <w:rPr>
          <w:rFonts w:ascii="Calibri" w:hAnsi="Calibri" w:cs="Calibri"/>
          <w:color w:val="000000"/>
          <w:bdr w:val="none" w:sz="0" w:space="0" w:color="auto" w:frame="1"/>
          <w:shd w:val="clear" w:color="auto" w:fill="FFFFFF"/>
        </w:rPr>
        <w:t>and 21</w:t>
      </w:r>
      <w:r w:rsidRPr="00A54899">
        <w:rPr>
          <w:rFonts w:ascii="Calibri" w:hAnsi="Calibri" w:cs="Calibri"/>
          <w:color w:val="000000"/>
          <w:bdr w:val="none" w:sz="0" w:space="0" w:color="auto" w:frame="1"/>
          <w:shd w:val="clear" w:color="auto" w:fill="FFFFFF"/>
          <w:vertAlign w:val="superscript"/>
        </w:rPr>
        <w:t>st</w:t>
      </w:r>
      <w:r w:rsidRPr="00A54899">
        <w:rPr>
          <w:rFonts w:ascii="Calibri" w:hAnsi="Calibri" w:cs="Calibri"/>
          <w:color w:val="000000"/>
          <w:bdr w:val="none" w:sz="0" w:space="0" w:color="auto" w:frame="1"/>
          <w:shd w:val="clear" w:color="auto" w:fill="FFFFFF"/>
        </w:rPr>
        <w:t>, 2019</w:t>
      </w:r>
      <w:r w:rsidRPr="00A54899">
        <w:rPr>
          <w:rFonts w:cstheme="minorHAnsi"/>
        </w:rPr>
        <w:t xml:space="preserve">, arises as a response to the need to define a methodology for territorial intervention that is capable of coherently articulating the various </w:t>
      </w:r>
      <w:r>
        <w:rPr>
          <w:rFonts w:cstheme="minorHAnsi"/>
        </w:rPr>
        <w:t xml:space="preserve">stakeholders and their knowledge and </w:t>
      </w:r>
      <w:r w:rsidRPr="00A54899">
        <w:rPr>
          <w:rFonts w:cstheme="minorHAnsi"/>
        </w:rPr>
        <w:t>initiatives in progress</w:t>
      </w:r>
      <w:r>
        <w:rPr>
          <w:rFonts w:cstheme="minorHAnsi"/>
        </w:rPr>
        <w:t xml:space="preserve"> for the p</w:t>
      </w:r>
      <w:r w:rsidRPr="00A54899">
        <w:rPr>
          <w:rFonts w:cstheme="minorHAnsi"/>
        </w:rPr>
        <w:t>romot</w:t>
      </w:r>
      <w:r>
        <w:rPr>
          <w:rFonts w:cstheme="minorHAnsi"/>
        </w:rPr>
        <w:t>ion of</w:t>
      </w:r>
      <w:r w:rsidRPr="00A54899">
        <w:rPr>
          <w:rFonts w:cstheme="minorHAnsi"/>
        </w:rPr>
        <w:t xml:space="preserve"> </w:t>
      </w:r>
      <w:r>
        <w:rPr>
          <w:rFonts w:cstheme="minorHAnsi"/>
        </w:rPr>
        <w:t>sustainable food systems</w:t>
      </w:r>
      <w:r w:rsidRPr="00A54899">
        <w:rPr>
          <w:rFonts w:cstheme="minorHAnsi"/>
        </w:rPr>
        <w:t xml:space="preserve">. </w:t>
      </w:r>
    </w:p>
    <w:p w:rsidR="00A54899" w:rsidRPr="00A54899" w:rsidRDefault="00A54899" w:rsidP="00A54899">
      <w:pPr>
        <w:jc w:val="both"/>
      </w:pPr>
      <w:r w:rsidRPr="00A54899">
        <w:rPr>
          <w:rFonts w:cstheme="minorHAnsi"/>
        </w:rPr>
        <w:t xml:space="preserve">The Forum will be a </w:t>
      </w:r>
      <w:r>
        <w:rPr>
          <w:rFonts w:cstheme="minorHAnsi"/>
        </w:rPr>
        <w:t>diverse</w:t>
      </w:r>
      <w:r w:rsidRPr="00A54899">
        <w:rPr>
          <w:rFonts w:cstheme="minorHAnsi"/>
        </w:rPr>
        <w:t xml:space="preserve"> space hosting a series of knowledge exchange and</w:t>
      </w:r>
      <w:r w:rsidRPr="00A54899">
        <w:rPr>
          <w:rFonts w:cstheme="minorHAnsi"/>
        </w:rPr>
        <w:t xml:space="preserve"> discussions </w:t>
      </w:r>
      <w:r w:rsidRPr="00A54899">
        <w:rPr>
          <w:rFonts w:cstheme="minorHAnsi"/>
        </w:rPr>
        <w:t>with the aim to</w:t>
      </w:r>
      <w:r w:rsidRPr="00A54899">
        <w:rPr>
          <w:rFonts w:cstheme="minorHAnsi"/>
        </w:rPr>
        <w:t xml:space="preserve"> </w:t>
      </w:r>
      <w:r w:rsidRPr="00A54899">
        <w:t xml:space="preserve">develop </w:t>
      </w:r>
      <w:r w:rsidRPr="00A54899">
        <w:t xml:space="preserve">policy recommendations and cross-cutting knowledge </w:t>
      </w:r>
      <w:r w:rsidRPr="00A54899">
        <w:t>for the</w:t>
      </w:r>
      <w:r w:rsidRPr="00A54899">
        <w:t xml:space="preserve"> construction </w:t>
      </w:r>
      <w:r w:rsidRPr="00A54899">
        <w:t xml:space="preserve">and implementation </w:t>
      </w:r>
      <w:r w:rsidRPr="00A54899">
        <w:t>of an integrated methodology to promote sustainable food systems</w:t>
      </w:r>
      <w:r>
        <w:t xml:space="preserve"> </w:t>
      </w:r>
      <w:r w:rsidRPr="00A54899">
        <w:t>within the framework of the</w:t>
      </w:r>
      <w:r w:rsidRPr="00A54899">
        <w:t xml:space="preserve"> </w:t>
      </w:r>
      <w:r w:rsidRPr="00A54899">
        <w:t>Sustainable Development Goals</w:t>
      </w:r>
      <w:r>
        <w:t>, the</w:t>
      </w:r>
      <w:r w:rsidRPr="00A54899">
        <w:t xml:space="preserve"> </w:t>
      </w:r>
      <w:r w:rsidRPr="00A54899">
        <w:t>CPLP Food Security and Nutrition Strategy</w:t>
      </w:r>
      <w:r>
        <w:t xml:space="preserve"> and</w:t>
      </w:r>
      <w:r w:rsidRPr="00A54899">
        <w:t xml:space="preserve"> the UN Decade of Family Farming.</w:t>
      </w:r>
    </w:p>
    <w:p w:rsidR="00A73D8D" w:rsidRPr="00A54899" w:rsidRDefault="00A73D8D" w:rsidP="00DD3B30"/>
    <w:p w:rsidR="00A54899" w:rsidRDefault="00A54899" w:rsidP="00DD3B30">
      <w:pPr>
        <w:rPr>
          <w:highlight w:val="yellow"/>
          <w:lang w:val="en-US"/>
        </w:rPr>
      </w:pPr>
    </w:p>
    <w:p w:rsidR="001343C2" w:rsidRPr="001343C2" w:rsidRDefault="001343C2" w:rsidP="001343C2">
      <w:pPr>
        <w:rPr>
          <w:lang w:val="en-US"/>
        </w:rPr>
      </w:pPr>
      <w:r w:rsidRPr="001343C2">
        <w:rPr>
          <w:lang w:val="en-US"/>
        </w:rPr>
        <w:t>FMIR</w:t>
      </w:r>
    </w:p>
    <w:p w:rsidR="001343C2" w:rsidRPr="001343C2" w:rsidRDefault="001343C2" w:rsidP="001343C2">
      <w:pPr>
        <w:rPr>
          <w:lang w:val="en-US"/>
        </w:rPr>
      </w:pPr>
      <w:r w:rsidRPr="001343C2">
        <w:rPr>
          <w:lang w:val="en-US"/>
        </w:rPr>
        <w:t>WORLD FORUM ON RURAL INNOVATION</w:t>
      </w:r>
    </w:p>
    <w:p w:rsidR="00AF7505" w:rsidRPr="00A47C46" w:rsidRDefault="00AF7505" w:rsidP="00AF7505">
      <w:pPr>
        <w:rPr>
          <w:lang w:val="en-US"/>
        </w:rPr>
      </w:pPr>
      <w:r w:rsidRPr="00A47C46">
        <w:rPr>
          <w:lang w:val="en-US"/>
        </w:rPr>
        <w:t>1</w:t>
      </w:r>
      <w:r>
        <w:rPr>
          <w:lang w:val="en-US"/>
        </w:rPr>
        <w:t>7</w:t>
      </w:r>
      <w:r w:rsidRPr="001343C2">
        <w:rPr>
          <w:vertAlign w:val="superscript"/>
          <w:lang w:val="en-US"/>
        </w:rPr>
        <w:t>th</w:t>
      </w:r>
      <w:r>
        <w:rPr>
          <w:lang w:val="en-US"/>
        </w:rPr>
        <w:t xml:space="preserve"> of </w:t>
      </w:r>
      <w:r w:rsidRPr="00A47C46">
        <w:rPr>
          <w:lang w:val="en-US"/>
        </w:rPr>
        <w:t xml:space="preserve">July </w:t>
      </w:r>
    </w:p>
    <w:p w:rsidR="001343C2" w:rsidRPr="001343C2" w:rsidRDefault="001343C2" w:rsidP="001343C2">
      <w:pPr>
        <w:rPr>
          <w:lang w:val="en-US"/>
        </w:rPr>
      </w:pPr>
      <w:r w:rsidRPr="001343C2">
        <w:rPr>
          <w:lang w:val="en-US"/>
        </w:rPr>
        <w:t xml:space="preserve">MANAGEMENT </w:t>
      </w:r>
      <w:r w:rsidR="00A54899">
        <w:rPr>
          <w:lang w:val="en-US"/>
        </w:rPr>
        <w:t xml:space="preserve">FACULTY </w:t>
      </w:r>
      <w:r w:rsidRPr="001343C2">
        <w:rPr>
          <w:lang w:val="en-US"/>
        </w:rPr>
        <w:t>IPCB - IDANHA-A-NOVA</w:t>
      </w:r>
    </w:p>
    <w:p w:rsidR="001343C2" w:rsidRPr="001343C2" w:rsidRDefault="001343C2" w:rsidP="001343C2">
      <w:pPr>
        <w:rPr>
          <w:lang w:val="en-US"/>
        </w:rPr>
      </w:pPr>
      <w:r w:rsidRPr="001343C2">
        <w:rPr>
          <w:lang w:val="en-US"/>
        </w:rPr>
        <w:t xml:space="preserve">FISAS begins with this Forum, which </w:t>
      </w:r>
      <w:r w:rsidR="00A54899">
        <w:rPr>
          <w:lang w:val="en-US"/>
        </w:rPr>
        <w:t>is held in Idanha-a-Nova (</w:t>
      </w:r>
      <w:r w:rsidRPr="001343C2">
        <w:rPr>
          <w:lang w:val="en-US"/>
        </w:rPr>
        <w:t>Portugal</w:t>
      </w:r>
      <w:r w:rsidR="00A54899">
        <w:rPr>
          <w:lang w:val="en-US"/>
        </w:rPr>
        <w:t>) and Moraleja (</w:t>
      </w:r>
      <w:r w:rsidRPr="001343C2">
        <w:rPr>
          <w:lang w:val="en-US"/>
        </w:rPr>
        <w:t>Spain</w:t>
      </w:r>
      <w:r w:rsidR="00A54899">
        <w:rPr>
          <w:lang w:val="en-US"/>
        </w:rPr>
        <w:t>) at a yearly basis</w:t>
      </w:r>
      <w:r w:rsidRPr="001343C2">
        <w:rPr>
          <w:lang w:val="en-US"/>
        </w:rPr>
        <w:t>. In this edition, and taking into</w:t>
      </w:r>
      <w:r w:rsidR="00A54899">
        <w:rPr>
          <w:lang w:val="en-US"/>
        </w:rPr>
        <w:t xml:space="preserve"> account its contribution to the</w:t>
      </w:r>
      <w:r w:rsidRPr="001343C2">
        <w:rPr>
          <w:lang w:val="en-US"/>
        </w:rPr>
        <w:t xml:space="preserve"> objective</w:t>
      </w:r>
      <w:r w:rsidR="00A54899">
        <w:rPr>
          <w:lang w:val="en-US"/>
        </w:rPr>
        <w:t>s</w:t>
      </w:r>
      <w:r w:rsidRPr="001343C2">
        <w:rPr>
          <w:lang w:val="en-US"/>
        </w:rPr>
        <w:t xml:space="preserve"> of FISAS, good </w:t>
      </w:r>
      <w:r w:rsidR="00A54899">
        <w:rPr>
          <w:lang w:val="en-US"/>
        </w:rPr>
        <w:t>local</w:t>
      </w:r>
      <w:r w:rsidRPr="001343C2">
        <w:rPr>
          <w:lang w:val="en-US"/>
        </w:rPr>
        <w:t xml:space="preserve"> practices of public policies, </w:t>
      </w:r>
      <w:r w:rsidR="00A54899">
        <w:rPr>
          <w:lang w:val="en-US"/>
        </w:rPr>
        <w:t xml:space="preserve">of </w:t>
      </w:r>
      <w:r w:rsidRPr="001343C2">
        <w:rPr>
          <w:lang w:val="en-US"/>
        </w:rPr>
        <w:t>access to natural resourc</w:t>
      </w:r>
      <w:r w:rsidR="00A54899">
        <w:rPr>
          <w:lang w:val="en-US"/>
        </w:rPr>
        <w:t>es, production modes</w:t>
      </w:r>
      <w:r w:rsidRPr="001343C2">
        <w:rPr>
          <w:lang w:val="en-US"/>
        </w:rPr>
        <w:t xml:space="preserve">, organization and access to markets will be presented and discussed, as well as the </w:t>
      </w:r>
      <w:r w:rsidR="00436EC3">
        <w:rPr>
          <w:lang w:val="en-US"/>
        </w:rPr>
        <w:t>recognition and appreciation of</w:t>
      </w:r>
      <w:r w:rsidRPr="001343C2">
        <w:rPr>
          <w:lang w:val="en-US"/>
        </w:rPr>
        <w:t xml:space="preserve"> the food heritage of participating countries.</w:t>
      </w:r>
    </w:p>
    <w:p w:rsidR="001343C2" w:rsidRPr="001343C2" w:rsidRDefault="001343C2" w:rsidP="001343C2">
      <w:pPr>
        <w:rPr>
          <w:lang w:val="en-US"/>
        </w:rPr>
      </w:pPr>
      <w:r w:rsidRPr="001343C2">
        <w:rPr>
          <w:lang w:val="en-US"/>
        </w:rPr>
        <w:t>During the Forum, a competi</w:t>
      </w:r>
      <w:r w:rsidR="00A54899">
        <w:rPr>
          <w:lang w:val="en-US"/>
        </w:rPr>
        <w:t xml:space="preserve">tion will also be announced to </w:t>
      </w:r>
      <w:r w:rsidRPr="001343C2">
        <w:rPr>
          <w:lang w:val="en-US"/>
        </w:rPr>
        <w:t xml:space="preserve">award of the best candidate practices. The purpose of this exchange and competition is to promote the centrality of </w:t>
      </w:r>
      <w:r w:rsidR="00A54899">
        <w:rPr>
          <w:lang w:val="en-US"/>
        </w:rPr>
        <w:t xml:space="preserve">the knowledge of family farmers, </w:t>
      </w:r>
      <w:r w:rsidRPr="001343C2">
        <w:rPr>
          <w:lang w:val="en-US"/>
        </w:rPr>
        <w:t xml:space="preserve">their agroecological practices and </w:t>
      </w:r>
      <w:r w:rsidR="00A54899">
        <w:rPr>
          <w:lang w:val="en-US"/>
        </w:rPr>
        <w:t xml:space="preserve">innovations as well as </w:t>
      </w:r>
      <w:r w:rsidRPr="001343C2">
        <w:rPr>
          <w:lang w:val="en-US"/>
        </w:rPr>
        <w:t xml:space="preserve">existing public policies for the dynamic preservation of relevant agricultural systems, the </w:t>
      </w:r>
      <w:r w:rsidR="00436EC3">
        <w:rPr>
          <w:lang w:val="en-US"/>
        </w:rPr>
        <w:t>pact</w:t>
      </w:r>
      <w:r w:rsidRPr="001343C2">
        <w:rPr>
          <w:lang w:val="en-US"/>
        </w:rPr>
        <w:t xml:space="preserve"> for the establishment of </w:t>
      </w:r>
      <w:r w:rsidR="00A54899">
        <w:rPr>
          <w:lang w:val="en-US"/>
        </w:rPr>
        <w:t>eco-r</w:t>
      </w:r>
      <w:r w:rsidRPr="001343C2">
        <w:rPr>
          <w:lang w:val="en-US"/>
        </w:rPr>
        <w:t xml:space="preserve">egions and public policies for the promotion of sustainable </w:t>
      </w:r>
      <w:r w:rsidR="00A54899">
        <w:rPr>
          <w:lang w:val="en-US"/>
        </w:rPr>
        <w:t xml:space="preserve">food </w:t>
      </w:r>
      <w:r w:rsidRPr="001343C2">
        <w:rPr>
          <w:lang w:val="en-US"/>
        </w:rPr>
        <w:t>systems.</w:t>
      </w:r>
    </w:p>
    <w:p w:rsidR="00E366F8" w:rsidRPr="001D0B5D" w:rsidRDefault="00E366F8" w:rsidP="00E366F8">
      <w:pPr>
        <w:rPr>
          <w:lang w:val="en-US"/>
        </w:rPr>
      </w:pPr>
    </w:p>
    <w:p w:rsidR="00506E7A" w:rsidRDefault="00506E7A" w:rsidP="00506E7A">
      <w:pPr>
        <w:rPr>
          <w:lang w:val="en-US"/>
        </w:rPr>
      </w:pPr>
      <w:r w:rsidRPr="00506E7A">
        <w:rPr>
          <w:lang w:val="en-US"/>
        </w:rPr>
        <w:t xml:space="preserve">SIPAM </w:t>
      </w:r>
    </w:p>
    <w:p w:rsidR="00506E7A" w:rsidRPr="00506E7A" w:rsidRDefault="00506E7A" w:rsidP="00506E7A">
      <w:pPr>
        <w:rPr>
          <w:lang w:val="en-US"/>
        </w:rPr>
      </w:pPr>
      <w:r w:rsidRPr="00506E7A">
        <w:rPr>
          <w:lang w:val="en-US"/>
        </w:rPr>
        <w:t>INTERNATIONAL SEMINAR GLOBALLY IMPORTANT AGRICULTURAL HERITAGE SYSTEMS AND THE SDGS: PATHWAYS TO COOPERATION</w:t>
      </w:r>
    </w:p>
    <w:p w:rsidR="00506E7A" w:rsidRPr="00A47C46" w:rsidRDefault="00506E7A" w:rsidP="00506E7A">
      <w:pPr>
        <w:rPr>
          <w:lang w:val="en-US"/>
        </w:rPr>
      </w:pPr>
      <w:r w:rsidRPr="00A47C46">
        <w:rPr>
          <w:lang w:val="en-US"/>
        </w:rPr>
        <w:lastRenderedPageBreak/>
        <w:t>1</w:t>
      </w:r>
      <w:r>
        <w:rPr>
          <w:lang w:val="en-US"/>
        </w:rPr>
        <w:t>9</w:t>
      </w:r>
      <w:r w:rsidRPr="001343C2">
        <w:rPr>
          <w:vertAlign w:val="superscript"/>
          <w:lang w:val="en-US"/>
        </w:rPr>
        <w:t>th</w:t>
      </w:r>
      <w:r>
        <w:rPr>
          <w:lang w:val="en-US"/>
        </w:rPr>
        <w:t xml:space="preserve"> of </w:t>
      </w:r>
      <w:r w:rsidRPr="00A47C46">
        <w:rPr>
          <w:lang w:val="en-US"/>
        </w:rPr>
        <w:t xml:space="preserve">July </w:t>
      </w:r>
    </w:p>
    <w:p w:rsidR="00A91711" w:rsidRPr="001343C2" w:rsidRDefault="00A54899" w:rsidP="00A91711">
      <w:pPr>
        <w:rPr>
          <w:lang w:val="en-US"/>
        </w:rPr>
      </w:pPr>
      <w:r w:rsidRPr="001343C2">
        <w:rPr>
          <w:lang w:val="en-US"/>
        </w:rPr>
        <w:t xml:space="preserve">MANAGEMENT </w:t>
      </w:r>
      <w:r>
        <w:rPr>
          <w:lang w:val="en-US"/>
        </w:rPr>
        <w:t xml:space="preserve">FACULTY </w:t>
      </w:r>
      <w:r w:rsidRPr="001343C2">
        <w:rPr>
          <w:lang w:val="en-US"/>
        </w:rPr>
        <w:t>IPCB</w:t>
      </w:r>
      <w:r w:rsidR="00A91711" w:rsidRPr="001343C2">
        <w:rPr>
          <w:lang w:val="en-US"/>
        </w:rPr>
        <w:t xml:space="preserve"> - IDANHA-A-NOVA</w:t>
      </w:r>
    </w:p>
    <w:p w:rsidR="00506E7A" w:rsidRDefault="00506E7A" w:rsidP="00506E7A">
      <w:pPr>
        <w:rPr>
          <w:lang w:val="en-US"/>
        </w:rPr>
      </w:pPr>
      <w:r w:rsidRPr="00506E7A">
        <w:rPr>
          <w:lang w:val="en-US"/>
        </w:rPr>
        <w:t>As defined by FAO, Globally Important Agricultural Heritage Systems (GIAHS) are remarkable systems and landscapes, transformed natural ecosystems that reflect the cultural evolution of</w:t>
      </w:r>
      <w:r w:rsidR="00A54899">
        <w:rPr>
          <w:lang w:val="en-US"/>
        </w:rPr>
        <w:t xml:space="preserve"> humanity, </w:t>
      </w:r>
      <w:r w:rsidRPr="00506E7A">
        <w:rPr>
          <w:lang w:val="en-US"/>
        </w:rPr>
        <w:t xml:space="preserve">the diversity of </w:t>
      </w:r>
      <w:r w:rsidR="00A54899">
        <w:rPr>
          <w:lang w:val="en-US"/>
        </w:rPr>
        <w:t xml:space="preserve">our knowledge and </w:t>
      </w:r>
      <w:r w:rsidRPr="00506E7A">
        <w:rPr>
          <w:lang w:val="en-US"/>
        </w:rPr>
        <w:t xml:space="preserve">relationship developed with nature and biodiversity. These </w:t>
      </w:r>
      <w:r w:rsidR="00A54899">
        <w:rPr>
          <w:lang w:val="en-US"/>
        </w:rPr>
        <w:t xml:space="preserve">ancestral </w:t>
      </w:r>
      <w:r w:rsidRPr="00506E7A">
        <w:rPr>
          <w:lang w:val="en-US"/>
        </w:rPr>
        <w:t xml:space="preserve">agricultural and food systems are now under threat, and their dynamic preservation is </w:t>
      </w:r>
      <w:r w:rsidR="00A54899">
        <w:rPr>
          <w:lang w:val="en-US"/>
        </w:rPr>
        <w:t>pressing</w:t>
      </w:r>
      <w:r w:rsidRPr="00506E7A">
        <w:rPr>
          <w:lang w:val="en-US"/>
        </w:rPr>
        <w:t>.</w:t>
      </w:r>
    </w:p>
    <w:p w:rsidR="00506E7A" w:rsidRPr="00506E7A" w:rsidRDefault="00A54899" w:rsidP="00A54899">
      <w:pPr>
        <w:rPr>
          <w:lang w:val="en-US"/>
        </w:rPr>
      </w:pPr>
      <w:r>
        <w:rPr>
          <w:lang w:val="en-US"/>
        </w:rPr>
        <w:t>FAO’s</w:t>
      </w:r>
      <w:r w:rsidRPr="00A54899">
        <w:rPr>
          <w:lang w:val="en-US"/>
        </w:rPr>
        <w:t xml:space="preserve"> GIAHS Programme </w:t>
      </w:r>
      <w:r>
        <w:rPr>
          <w:lang w:val="en-US"/>
        </w:rPr>
        <w:t xml:space="preserve">identifies with the aim of </w:t>
      </w:r>
      <w:r w:rsidRPr="00A54899">
        <w:rPr>
          <w:lang w:val="en-US"/>
        </w:rPr>
        <w:t>safeguard</w:t>
      </w:r>
      <w:r>
        <w:rPr>
          <w:lang w:val="en-US"/>
        </w:rPr>
        <w:t>ing</w:t>
      </w:r>
      <w:r w:rsidRPr="00A54899">
        <w:rPr>
          <w:lang w:val="en-US"/>
        </w:rPr>
        <w:t xml:space="preserve"> </w:t>
      </w:r>
      <w:r>
        <w:rPr>
          <w:lang w:val="en-US"/>
        </w:rPr>
        <w:t>these systems</w:t>
      </w:r>
      <w:r w:rsidRPr="00A54899">
        <w:rPr>
          <w:lang w:val="en-US"/>
        </w:rPr>
        <w:t xml:space="preserve"> through catalyzing and establishing a long-term programme to supp</w:t>
      </w:r>
      <w:r>
        <w:rPr>
          <w:lang w:val="en-US"/>
        </w:rPr>
        <w:t>ort such sites</w:t>
      </w:r>
      <w:r w:rsidRPr="00A54899">
        <w:rPr>
          <w:lang w:val="en-US"/>
        </w:rPr>
        <w:t xml:space="preserve"> and </w:t>
      </w:r>
      <w:r>
        <w:rPr>
          <w:lang w:val="en-US"/>
        </w:rPr>
        <w:t xml:space="preserve">add value to their products of outstanding quality. </w:t>
      </w:r>
      <w:r w:rsidR="00506E7A" w:rsidRPr="00506E7A">
        <w:rPr>
          <w:lang w:val="en-US"/>
        </w:rPr>
        <w:t xml:space="preserve">There are 57 systems classified as </w:t>
      </w:r>
      <w:r w:rsidR="00C23640">
        <w:rPr>
          <w:lang w:val="en-US"/>
        </w:rPr>
        <w:t xml:space="preserve">GIAHS </w:t>
      </w:r>
      <w:r w:rsidR="00506E7A" w:rsidRPr="00506E7A">
        <w:rPr>
          <w:lang w:val="en-US"/>
        </w:rPr>
        <w:t>in 21 countries</w:t>
      </w:r>
      <w:r>
        <w:rPr>
          <w:lang w:val="en-US"/>
        </w:rPr>
        <w:t xml:space="preserve"> today</w:t>
      </w:r>
      <w:r w:rsidR="00506E7A" w:rsidRPr="00506E7A">
        <w:rPr>
          <w:lang w:val="en-US"/>
        </w:rPr>
        <w:t xml:space="preserve">, with China having the largest number of </w:t>
      </w:r>
      <w:r>
        <w:rPr>
          <w:lang w:val="en-US"/>
        </w:rPr>
        <w:t>labels (</w:t>
      </w:r>
      <w:r w:rsidR="00506E7A" w:rsidRPr="00506E7A">
        <w:rPr>
          <w:lang w:val="en-US"/>
        </w:rPr>
        <w:t>15 systems</w:t>
      </w:r>
      <w:r>
        <w:rPr>
          <w:lang w:val="en-US"/>
        </w:rPr>
        <w:t>)</w:t>
      </w:r>
      <w:r w:rsidR="00506E7A" w:rsidRPr="00506E7A">
        <w:rPr>
          <w:lang w:val="en-US"/>
        </w:rPr>
        <w:t>.</w:t>
      </w:r>
    </w:p>
    <w:p w:rsidR="00506E7A" w:rsidRPr="00506E7A" w:rsidRDefault="00A54899" w:rsidP="00506E7A">
      <w:pPr>
        <w:rPr>
          <w:lang w:val="en-US"/>
        </w:rPr>
      </w:pPr>
      <w:r>
        <w:rPr>
          <w:lang w:val="en-US"/>
        </w:rPr>
        <w:t>I</w:t>
      </w:r>
      <w:r w:rsidRPr="00506E7A">
        <w:rPr>
          <w:lang w:val="en-US"/>
        </w:rPr>
        <w:t xml:space="preserve">n </w:t>
      </w:r>
      <w:r>
        <w:rPr>
          <w:lang w:val="en-US"/>
        </w:rPr>
        <w:t xml:space="preserve">its </w:t>
      </w:r>
      <w:r w:rsidRPr="00506E7A">
        <w:rPr>
          <w:lang w:val="en-US"/>
        </w:rPr>
        <w:t xml:space="preserve">Food </w:t>
      </w:r>
      <w:r>
        <w:rPr>
          <w:lang w:val="en-US"/>
        </w:rPr>
        <w:t xml:space="preserve">Security </w:t>
      </w:r>
      <w:r w:rsidRPr="00506E7A">
        <w:rPr>
          <w:lang w:val="en-US"/>
        </w:rPr>
        <w:t>and Nutrition Council</w:t>
      </w:r>
      <w:r>
        <w:rPr>
          <w:lang w:val="en-US"/>
        </w:rPr>
        <w:t xml:space="preserve"> Action </w:t>
      </w:r>
      <w:r>
        <w:rPr>
          <w:lang w:val="en-US"/>
        </w:rPr>
        <w:t>Plan for 2018-2020, t</w:t>
      </w:r>
      <w:r w:rsidR="00506E7A" w:rsidRPr="00506E7A">
        <w:rPr>
          <w:lang w:val="en-US"/>
        </w:rPr>
        <w:t xml:space="preserve">he </w:t>
      </w:r>
      <w:r>
        <w:rPr>
          <w:lang w:val="en-US"/>
        </w:rPr>
        <w:t>CPLP member states</w:t>
      </w:r>
      <w:r w:rsidR="00506E7A" w:rsidRPr="00506E7A">
        <w:rPr>
          <w:lang w:val="en-US"/>
        </w:rPr>
        <w:t xml:space="preserve"> unanimously approved </w:t>
      </w:r>
      <w:r>
        <w:rPr>
          <w:lang w:val="en-US"/>
        </w:rPr>
        <w:t xml:space="preserve">development of </w:t>
      </w:r>
      <w:r w:rsidR="00506E7A" w:rsidRPr="00506E7A">
        <w:rPr>
          <w:lang w:val="en-US"/>
        </w:rPr>
        <w:t xml:space="preserve">a </w:t>
      </w:r>
      <w:r w:rsidR="00C23640">
        <w:rPr>
          <w:lang w:val="en-US"/>
        </w:rPr>
        <w:t>GIAHS</w:t>
      </w:r>
      <w:r>
        <w:rPr>
          <w:lang w:val="en-US"/>
        </w:rPr>
        <w:t xml:space="preserve">-CPLP </w:t>
      </w:r>
      <w:r w:rsidR="00506E7A" w:rsidRPr="00506E7A">
        <w:rPr>
          <w:lang w:val="en-US"/>
        </w:rPr>
        <w:t>regional initiative</w:t>
      </w:r>
      <w:r>
        <w:rPr>
          <w:lang w:val="en-US"/>
        </w:rPr>
        <w:t xml:space="preserve">. Since then, </w:t>
      </w:r>
      <w:r w:rsidR="00506E7A" w:rsidRPr="00506E7A">
        <w:rPr>
          <w:lang w:val="en-US"/>
        </w:rPr>
        <w:t xml:space="preserve">systems in Portugal, Brazil, Cape Verde, Guinea-Bissau, </w:t>
      </w:r>
      <w:r w:rsidR="00C23640">
        <w:rPr>
          <w:lang w:val="en-US"/>
        </w:rPr>
        <w:t xml:space="preserve">Angola and Sao Tome and </w:t>
      </w:r>
      <w:r w:rsidR="00506E7A" w:rsidRPr="00506E7A">
        <w:rPr>
          <w:lang w:val="en-US"/>
        </w:rPr>
        <w:t>Pr</w:t>
      </w:r>
      <w:r w:rsidR="00C23640">
        <w:rPr>
          <w:lang w:val="en-US"/>
        </w:rPr>
        <w:t>i</w:t>
      </w:r>
      <w:r w:rsidR="00506E7A" w:rsidRPr="00506E7A">
        <w:rPr>
          <w:lang w:val="en-US"/>
        </w:rPr>
        <w:t>ncipe have already been pre-identified</w:t>
      </w:r>
      <w:r>
        <w:rPr>
          <w:lang w:val="en-US"/>
        </w:rPr>
        <w:t xml:space="preserve"> and/</w:t>
      </w:r>
      <w:r w:rsidRPr="00506E7A">
        <w:rPr>
          <w:lang w:val="en-US"/>
        </w:rPr>
        <w:t>or classified</w:t>
      </w:r>
      <w:r w:rsidR="00506E7A" w:rsidRPr="00506E7A">
        <w:rPr>
          <w:lang w:val="en-US"/>
        </w:rPr>
        <w:t xml:space="preserve"> in a participative way.</w:t>
      </w:r>
    </w:p>
    <w:p w:rsidR="006B624F" w:rsidRDefault="00A54899" w:rsidP="006B624F">
      <w:pPr>
        <w:rPr>
          <w:lang w:val="en-US"/>
        </w:rPr>
      </w:pPr>
      <w:r>
        <w:rPr>
          <w:lang w:val="en-US"/>
        </w:rPr>
        <w:t>This international s</w:t>
      </w:r>
      <w:r w:rsidR="00506E7A" w:rsidRPr="00506E7A">
        <w:rPr>
          <w:lang w:val="en-US"/>
        </w:rPr>
        <w:t xml:space="preserve">eminar within FISAS will contribute to a greater </w:t>
      </w:r>
      <w:r>
        <w:rPr>
          <w:lang w:val="en-US"/>
        </w:rPr>
        <w:t>understanding</w:t>
      </w:r>
      <w:r w:rsidR="00506E7A" w:rsidRPr="00506E7A">
        <w:rPr>
          <w:lang w:val="en-US"/>
        </w:rPr>
        <w:t xml:space="preserve"> of the relationship between the dynamic protection of these systems and the </w:t>
      </w:r>
      <w:r>
        <w:rPr>
          <w:lang w:val="en-US"/>
        </w:rPr>
        <w:t>SDGs, as will also contribute to</w:t>
      </w:r>
      <w:r w:rsidR="00506E7A" w:rsidRPr="00506E7A">
        <w:rPr>
          <w:lang w:val="en-US"/>
        </w:rPr>
        <w:t xml:space="preserve"> </w:t>
      </w:r>
      <w:r>
        <w:rPr>
          <w:lang w:val="en-US"/>
        </w:rPr>
        <w:t xml:space="preserve">the </w:t>
      </w:r>
      <w:r w:rsidR="00506E7A" w:rsidRPr="00506E7A">
        <w:rPr>
          <w:lang w:val="en-US"/>
        </w:rPr>
        <w:t>establish</w:t>
      </w:r>
      <w:r>
        <w:rPr>
          <w:lang w:val="en-US"/>
        </w:rPr>
        <w:t>ment of</w:t>
      </w:r>
      <w:r w:rsidR="00506E7A" w:rsidRPr="00506E7A">
        <w:rPr>
          <w:lang w:val="en-US"/>
        </w:rPr>
        <w:t xml:space="preserve"> partnerships </w:t>
      </w:r>
      <w:r w:rsidR="006B624F" w:rsidRPr="006B624F">
        <w:rPr>
          <w:lang w:val="en-US"/>
        </w:rPr>
        <w:t>with other initiatives</w:t>
      </w:r>
      <w:r>
        <w:rPr>
          <w:lang w:val="en-US"/>
        </w:rPr>
        <w:t xml:space="preserve"> for the</w:t>
      </w:r>
      <w:r w:rsidR="006B624F" w:rsidRPr="006B624F">
        <w:rPr>
          <w:lang w:val="en-US"/>
        </w:rPr>
        <w:t xml:space="preserve"> implementation </w:t>
      </w:r>
      <w:r>
        <w:rPr>
          <w:lang w:val="en-US"/>
        </w:rPr>
        <w:t xml:space="preserve">of initiatives for the </w:t>
      </w:r>
      <w:r w:rsidR="006B624F" w:rsidRPr="006B624F">
        <w:rPr>
          <w:lang w:val="en-US"/>
        </w:rPr>
        <w:t>promoti</w:t>
      </w:r>
      <w:r>
        <w:rPr>
          <w:lang w:val="en-US"/>
        </w:rPr>
        <w:t>on of</w:t>
      </w:r>
      <w:r w:rsidR="006B624F" w:rsidRPr="006B624F">
        <w:rPr>
          <w:lang w:val="en-US"/>
        </w:rPr>
        <w:t xml:space="preserve"> sustainable food systems </w:t>
      </w:r>
      <w:r w:rsidR="00A61E5E" w:rsidRPr="005D45C9">
        <w:rPr>
          <w:lang w:val="en-US"/>
        </w:rPr>
        <w:t>in the</w:t>
      </w:r>
      <w:r>
        <w:rPr>
          <w:lang w:val="en-US"/>
        </w:rPr>
        <w:t xml:space="preserve"> CPLP</w:t>
      </w:r>
      <w:r w:rsidR="00A61E5E" w:rsidRPr="005D45C9">
        <w:rPr>
          <w:lang w:val="en-US"/>
        </w:rPr>
        <w:t>.</w:t>
      </w:r>
      <w:r w:rsidR="006B624F" w:rsidRPr="006B624F">
        <w:rPr>
          <w:lang w:val="en-US"/>
        </w:rPr>
        <w:t xml:space="preserve"> In this context, consideration will be given to the possibility of </w:t>
      </w:r>
      <w:r>
        <w:rPr>
          <w:lang w:val="en-US"/>
        </w:rPr>
        <w:t>having</w:t>
      </w:r>
      <w:r w:rsidR="006B624F" w:rsidRPr="006B624F">
        <w:rPr>
          <w:lang w:val="en-US"/>
        </w:rPr>
        <w:t xml:space="preserve"> </w:t>
      </w:r>
      <w:r w:rsidR="006B624F" w:rsidRPr="00506E7A">
        <w:rPr>
          <w:lang w:val="en-US"/>
        </w:rPr>
        <w:t>Globally Important Agricultural Heritage Systems</w:t>
      </w:r>
      <w:r w:rsidR="006B624F" w:rsidRPr="006B624F">
        <w:rPr>
          <w:lang w:val="en-US"/>
        </w:rPr>
        <w:t xml:space="preserve"> and their dynamic preservation </w:t>
      </w:r>
      <w:r>
        <w:rPr>
          <w:lang w:val="en-US"/>
        </w:rPr>
        <w:t xml:space="preserve">programmes as the </w:t>
      </w:r>
      <w:r w:rsidR="006B624F" w:rsidRPr="006B624F">
        <w:rPr>
          <w:lang w:val="en-US"/>
        </w:rPr>
        <w:t xml:space="preserve">virtuous </w:t>
      </w:r>
      <w:r>
        <w:rPr>
          <w:lang w:val="en-US"/>
        </w:rPr>
        <w:t>center for</w:t>
      </w:r>
      <w:r w:rsidR="006B624F" w:rsidRPr="006B624F">
        <w:rPr>
          <w:lang w:val="en-US"/>
        </w:rPr>
        <w:t xml:space="preserve"> a </w:t>
      </w:r>
      <w:r>
        <w:rPr>
          <w:lang w:val="en-US"/>
        </w:rPr>
        <w:t>broader</w:t>
      </w:r>
      <w:r w:rsidR="006B624F" w:rsidRPr="006B624F">
        <w:rPr>
          <w:lang w:val="en-US"/>
        </w:rPr>
        <w:t xml:space="preserve"> territorial pact for the promotion of sustainable food systems.</w:t>
      </w:r>
    </w:p>
    <w:p w:rsidR="00100B51" w:rsidRDefault="00100B51" w:rsidP="00100B51">
      <w:pPr>
        <w:rPr>
          <w:lang w:val="en-US"/>
        </w:rPr>
      </w:pPr>
    </w:p>
    <w:p w:rsidR="00C31974" w:rsidRPr="00496679" w:rsidRDefault="00C31974" w:rsidP="00C31974">
      <w:pPr>
        <w:rPr>
          <w:lang w:val="en-US"/>
        </w:rPr>
      </w:pPr>
      <w:r w:rsidRPr="00496679">
        <w:rPr>
          <w:lang w:val="en-US"/>
        </w:rPr>
        <w:t xml:space="preserve">CBR </w:t>
      </w:r>
    </w:p>
    <w:p w:rsidR="00496679" w:rsidRPr="00496679" w:rsidRDefault="00496679" w:rsidP="00496679">
      <w:pPr>
        <w:rPr>
          <w:lang w:val="en-US"/>
        </w:rPr>
      </w:pPr>
      <w:r>
        <w:rPr>
          <w:lang w:val="en-US"/>
        </w:rPr>
        <w:t>INTERNATIONAL CONGRESS OF ECO</w:t>
      </w:r>
      <w:r w:rsidRPr="00496679">
        <w:rPr>
          <w:lang w:val="en-US"/>
        </w:rPr>
        <w:t>-REGIONS</w:t>
      </w:r>
    </w:p>
    <w:p w:rsidR="00496679" w:rsidRPr="00A47C46" w:rsidRDefault="00496679" w:rsidP="00496679">
      <w:pPr>
        <w:rPr>
          <w:lang w:val="en-US"/>
        </w:rPr>
      </w:pPr>
      <w:r>
        <w:rPr>
          <w:lang w:val="en-US"/>
        </w:rPr>
        <w:t>20</w:t>
      </w:r>
      <w:r w:rsidRPr="001343C2">
        <w:rPr>
          <w:vertAlign w:val="superscript"/>
          <w:lang w:val="en-US"/>
        </w:rPr>
        <w:t>th</w:t>
      </w:r>
      <w:r>
        <w:rPr>
          <w:lang w:val="en-US"/>
        </w:rPr>
        <w:t xml:space="preserve"> of </w:t>
      </w:r>
      <w:r w:rsidRPr="00A47C46">
        <w:rPr>
          <w:lang w:val="en-US"/>
        </w:rPr>
        <w:t xml:space="preserve">July </w:t>
      </w:r>
    </w:p>
    <w:p w:rsidR="00A91711" w:rsidRDefault="00496679" w:rsidP="00496679">
      <w:pPr>
        <w:rPr>
          <w:lang w:val="en-US"/>
        </w:rPr>
      </w:pPr>
      <w:r w:rsidRPr="00496679">
        <w:rPr>
          <w:lang w:val="en-US"/>
        </w:rPr>
        <w:t>MULTIFUNCTION</w:t>
      </w:r>
      <w:r w:rsidR="00617905">
        <w:rPr>
          <w:lang w:val="en-US"/>
        </w:rPr>
        <w:t>AL</w:t>
      </w:r>
      <w:r w:rsidRPr="00496679">
        <w:rPr>
          <w:lang w:val="en-US"/>
        </w:rPr>
        <w:t xml:space="preserve"> </w:t>
      </w:r>
      <w:r w:rsidR="00617905">
        <w:rPr>
          <w:lang w:val="en-US"/>
        </w:rPr>
        <w:t>CENTER</w:t>
      </w:r>
      <w:r w:rsidRPr="00496679">
        <w:rPr>
          <w:lang w:val="en-US"/>
        </w:rPr>
        <w:t xml:space="preserve"> - MONSANTO </w:t>
      </w:r>
    </w:p>
    <w:p w:rsidR="00496679" w:rsidRPr="00496679" w:rsidRDefault="00600085" w:rsidP="00496679">
      <w:pPr>
        <w:rPr>
          <w:lang w:val="en-US"/>
        </w:rPr>
      </w:pPr>
      <w:r>
        <w:rPr>
          <w:lang w:val="en-US"/>
        </w:rPr>
        <w:t xml:space="preserve">An </w:t>
      </w:r>
      <w:r w:rsidR="00A54899">
        <w:rPr>
          <w:lang w:val="en-US"/>
        </w:rPr>
        <w:t>eco-r</w:t>
      </w:r>
      <w:r w:rsidR="00496679" w:rsidRPr="00496679">
        <w:rPr>
          <w:lang w:val="en-US"/>
        </w:rPr>
        <w:t xml:space="preserve">egion is the result of a broad territorial intervention where farmers, consumers, tour operators and </w:t>
      </w:r>
      <w:r w:rsidR="00A54899">
        <w:rPr>
          <w:lang w:val="en-US"/>
        </w:rPr>
        <w:t>governmental authorities develop</w:t>
      </w:r>
      <w:r w:rsidR="00496679" w:rsidRPr="00496679">
        <w:rPr>
          <w:lang w:val="en-US"/>
        </w:rPr>
        <w:t>, in a participatory manner, an agreement for the sustainabl</w:t>
      </w:r>
      <w:r w:rsidR="00A54899">
        <w:rPr>
          <w:lang w:val="en-US"/>
        </w:rPr>
        <w:t>e management of local resources</w:t>
      </w:r>
      <w:r w:rsidR="00496679" w:rsidRPr="00496679">
        <w:rPr>
          <w:lang w:val="en-US"/>
        </w:rPr>
        <w:t xml:space="preserve"> based on organic production and sustainable consumption. </w:t>
      </w:r>
      <w:r w:rsidR="00C91CE8">
        <w:rPr>
          <w:lang w:val="en-US"/>
        </w:rPr>
        <w:t>Eco</w:t>
      </w:r>
      <w:r w:rsidR="00496679" w:rsidRPr="00496679">
        <w:rPr>
          <w:lang w:val="en-US"/>
        </w:rPr>
        <w:t xml:space="preserve">-regions are one of the responses to </w:t>
      </w:r>
      <w:r w:rsidR="00A54899">
        <w:rPr>
          <w:lang w:val="en-US"/>
        </w:rPr>
        <w:t>a</w:t>
      </w:r>
      <w:r w:rsidR="00496679" w:rsidRPr="00496679">
        <w:rPr>
          <w:lang w:val="en-US"/>
        </w:rPr>
        <w:t>ccelerated urbanization,</w:t>
      </w:r>
      <w:r w:rsidR="00A54899">
        <w:rPr>
          <w:lang w:val="en-US"/>
        </w:rPr>
        <w:t xml:space="preserve"> to the</w:t>
      </w:r>
      <w:r w:rsidR="00496679" w:rsidRPr="00496679">
        <w:rPr>
          <w:lang w:val="en-US"/>
        </w:rPr>
        <w:t xml:space="preserve"> abandonment of rural areas, loss of biodiversity,</w:t>
      </w:r>
      <w:r w:rsidR="00A54899">
        <w:rPr>
          <w:lang w:val="en-US"/>
        </w:rPr>
        <w:t xml:space="preserve"> culture and ancestral</w:t>
      </w:r>
      <w:r w:rsidR="00496679" w:rsidRPr="00496679">
        <w:rPr>
          <w:lang w:val="en-US"/>
        </w:rPr>
        <w:t xml:space="preserve"> food knowledge. There are currently dozens of </w:t>
      </w:r>
      <w:r w:rsidR="00A54899">
        <w:rPr>
          <w:lang w:val="en-US"/>
        </w:rPr>
        <w:t>eco-r</w:t>
      </w:r>
      <w:r w:rsidR="00496679" w:rsidRPr="00496679">
        <w:rPr>
          <w:lang w:val="en-US"/>
        </w:rPr>
        <w:t>egions in the world.</w:t>
      </w:r>
    </w:p>
    <w:p w:rsidR="00363E87" w:rsidRDefault="00496679" w:rsidP="00496679">
      <w:pPr>
        <w:rPr>
          <w:lang w:val="en-US"/>
        </w:rPr>
      </w:pPr>
      <w:r w:rsidRPr="00496679">
        <w:rPr>
          <w:lang w:val="en-US"/>
        </w:rPr>
        <w:t xml:space="preserve">The </w:t>
      </w:r>
      <w:r w:rsidR="00C91CE8">
        <w:rPr>
          <w:lang w:val="en-US"/>
        </w:rPr>
        <w:t>execution of</w:t>
      </w:r>
      <w:r w:rsidRPr="00496679">
        <w:rPr>
          <w:lang w:val="en-US"/>
        </w:rPr>
        <w:t xml:space="preserve"> this Congress within the scope of FISAS will allow an exchange of knowledge on the challenges in the implementation </w:t>
      </w:r>
      <w:r w:rsidR="00C91CE8" w:rsidRPr="00496679">
        <w:rPr>
          <w:lang w:val="en-US"/>
        </w:rPr>
        <w:t xml:space="preserve">plans </w:t>
      </w:r>
      <w:r w:rsidRPr="00496679">
        <w:rPr>
          <w:lang w:val="en-US"/>
        </w:rPr>
        <w:t xml:space="preserve">for </w:t>
      </w:r>
      <w:r w:rsidR="00C91CE8">
        <w:rPr>
          <w:lang w:val="en-US"/>
        </w:rPr>
        <w:t>Eco-R</w:t>
      </w:r>
      <w:r w:rsidRPr="00496679">
        <w:rPr>
          <w:lang w:val="en-US"/>
        </w:rPr>
        <w:t xml:space="preserve">egions in various dimensions: productivity and productive diversification; environment; economy; health and nutrition. At the same time, it will deepen the partnership with the </w:t>
      </w:r>
      <w:r w:rsidR="00DA1F76" w:rsidRPr="00E57280">
        <w:rPr>
          <w:lang w:val="en-US"/>
        </w:rPr>
        <w:t>GIAHS</w:t>
      </w:r>
      <w:r w:rsidR="00DA1F76" w:rsidRPr="00496679">
        <w:rPr>
          <w:lang w:val="en-US"/>
        </w:rPr>
        <w:t xml:space="preserve"> </w:t>
      </w:r>
      <w:r w:rsidRPr="00496679">
        <w:rPr>
          <w:lang w:val="en-US"/>
        </w:rPr>
        <w:t xml:space="preserve">initiative in the framework of the implementation of the activity of promoting sustainable food systems </w:t>
      </w:r>
      <w:r w:rsidR="00A61E5E" w:rsidRPr="005D45C9">
        <w:rPr>
          <w:lang w:val="en-US"/>
        </w:rPr>
        <w:t>in the</w:t>
      </w:r>
      <w:r w:rsidR="00A61E5E">
        <w:rPr>
          <w:lang w:val="en-US"/>
        </w:rPr>
        <w:t xml:space="preserve"> participating countries</w:t>
      </w:r>
      <w:r w:rsidR="00A61E5E" w:rsidRPr="005D45C9">
        <w:rPr>
          <w:lang w:val="en-US"/>
        </w:rPr>
        <w:t>.</w:t>
      </w:r>
    </w:p>
    <w:p w:rsidR="00C31974" w:rsidRPr="001D0B5D" w:rsidRDefault="00C31974" w:rsidP="00C31974">
      <w:pPr>
        <w:rPr>
          <w:lang w:val="en-US"/>
        </w:rPr>
      </w:pPr>
      <w:r w:rsidRPr="001D0B5D">
        <w:rPr>
          <w:lang w:val="en-US"/>
        </w:rPr>
        <w:t xml:space="preserve">OPPL </w:t>
      </w:r>
    </w:p>
    <w:p w:rsidR="00FC0332" w:rsidRPr="00FC0332" w:rsidRDefault="00FC0332" w:rsidP="00FC0332">
      <w:pPr>
        <w:rPr>
          <w:lang w:val="en-US"/>
        </w:rPr>
      </w:pPr>
      <w:r w:rsidRPr="00FC0332">
        <w:rPr>
          <w:lang w:val="en-US"/>
        </w:rPr>
        <w:t>WORKSHOP LOCAL PUBLIC POLICIES FOR FOOD SUSTAINABILITY</w:t>
      </w:r>
    </w:p>
    <w:p w:rsidR="00FC0332" w:rsidRPr="00A47C46" w:rsidRDefault="00FC0332" w:rsidP="00FC0332">
      <w:pPr>
        <w:rPr>
          <w:lang w:val="en-US"/>
        </w:rPr>
      </w:pPr>
      <w:r>
        <w:rPr>
          <w:lang w:val="en-US"/>
        </w:rPr>
        <w:lastRenderedPageBreak/>
        <w:t>20</w:t>
      </w:r>
      <w:r w:rsidRPr="001343C2">
        <w:rPr>
          <w:vertAlign w:val="superscript"/>
          <w:lang w:val="en-US"/>
        </w:rPr>
        <w:t>th</w:t>
      </w:r>
      <w:r>
        <w:rPr>
          <w:lang w:val="en-US"/>
        </w:rPr>
        <w:t xml:space="preserve"> of </w:t>
      </w:r>
      <w:r w:rsidRPr="00A47C46">
        <w:rPr>
          <w:lang w:val="en-US"/>
        </w:rPr>
        <w:t xml:space="preserve">July </w:t>
      </w:r>
    </w:p>
    <w:p w:rsidR="00FC0332" w:rsidRDefault="00617905" w:rsidP="00FC0332">
      <w:pPr>
        <w:rPr>
          <w:lang w:val="en-US"/>
        </w:rPr>
      </w:pPr>
      <w:r w:rsidRPr="00496679">
        <w:rPr>
          <w:lang w:val="en-US"/>
        </w:rPr>
        <w:t>MULTIFUNCTION</w:t>
      </w:r>
      <w:r>
        <w:rPr>
          <w:lang w:val="en-US"/>
        </w:rPr>
        <w:t>AL</w:t>
      </w:r>
      <w:r w:rsidRPr="00496679">
        <w:rPr>
          <w:lang w:val="en-US"/>
        </w:rPr>
        <w:t xml:space="preserve"> </w:t>
      </w:r>
      <w:r>
        <w:rPr>
          <w:lang w:val="en-US"/>
        </w:rPr>
        <w:t>CENTER</w:t>
      </w:r>
      <w:r w:rsidR="00FC0332" w:rsidRPr="00496679">
        <w:rPr>
          <w:lang w:val="en-US"/>
        </w:rPr>
        <w:t xml:space="preserve"> - MONSANTO </w:t>
      </w:r>
    </w:p>
    <w:p w:rsidR="005D45C9" w:rsidRPr="005D45C9" w:rsidRDefault="005D45C9" w:rsidP="005D45C9">
      <w:pPr>
        <w:rPr>
          <w:lang w:val="en-US"/>
        </w:rPr>
      </w:pPr>
      <w:r w:rsidRPr="005D45C9">
        <w:rPr>
          <w:lang w:val="en-US"/>
        </w:rPr>
        <w:t xml:space="preserve">In recent years, the importance of </w:t>
      </w:r>
      <w:r w:rsidR="00617905">
        <w:rPr>
          <w:lang w:val="en-US"/>
        </w:rPr>
        <w:t>creating</w:t>
      </w:r>
      <w:r w:rsidRPr="005D45C9">
        <w:rPr>
          <w:lang w:val="en-US"/>
        </w:rPr>
        <w:t xml:space="preserve"> and implementing local public policies for the promotion of s</w:t>
      </w:r>
      <w:r w:rsidR="00617905">
        <w:rPr>
          <w:lang w:val="en-US"/>
        </w:rPr>
        <w:t>ustainable food systems has become</w:t>
      </w:r>
      <w:r w:rsidRPr="005D45C9">
        <w:rPr>
          <w:lang w:val="en-US"/>
        </w:rPr>
        <w:t xml:space="preserve"> evident. </w:t>
      </w:r>
      <w:r w:rsidR="00617905">
        <w:rPr>
          <w:lang w:val="en-US"/>
        </w:rPr>
        <w:t>Fortunately, i</w:t>
      </w:r>
      <w:r w:rsidRPr="005D45C9">
        <w:rPr>
          <w:lang w:val="en-US"/>
        </w:rPr>
        <w:t>nitiatives that aim to strengthen institutional framew</w:t>
      </w:r>
      <w:r w:rsidR="00617905">
        <w:rPr>
          <w:lang w:val="en-US"/>
        </w:rPr>
        <w:t>orks and public policies at the local</w:t>
      </w:r>
      <w:r w:rsidRPr="005D45C9">
        <w:rPr>
          <w:lang w:val="en-US"/>
        </w:rPr>
        <w:t xml:space="preserve"> te</w:t>
      </w:r>
      <w:r w:rsidR="00617905">
        <w:rPr>
          <w:lang w:val="en-US"/>
        </w:rPr>
        <w:t>rritorial level are becoming more common</w:t>
      </w:r>
      <w:r w:rsidRPr="005D45C9">
        <w:rPr>
          <w:lang w:val="en-US"/>
        </w:rPr>
        <w:t>.</w:t>
      </w:r>
    </w:p>
    <w:p w:rsidR="005D45C9" w:rsidRPr="005D45C9" w:rsidRDefault="00617905" w:rsidP="005D45C9">
      <w:pPr>
        <w:rPr>
          <w:lang w:val="en-US"/>
        </w:rPr>
      </w:pPr>
      <w:r>
        <w:rPr>
          <w:lang w:val="en-US"/>
        </w:rPr>
        <w:t>Th</w:t>
      </w:r>
      <w:r w:rsidR="005D45C9" w:rsidRPr="005D45C9">
        <w:rPr>
          <w:lang w:val="en-US"/>
        </w:rPr>
        <w:t>is workshop</w:t>
      </w:r>
      <w:r>
        <w:rPr>
          <w:lang w:val="en-US"/>
        </w:rPr>
        <w:t>,</w:t>
      </w:r>
      <w:r w:rsidR="005D45C9" w:rsidRPr="005D45C9">
        <w:rPr>
          <w:lang w:val="en-US"/>
        </w:rPr>
        <w:t xml:space="preserve"> in the context of FISAS</w:t>
      </w:r>
      <w:r>
        <w:rPr>
          <w:lang w:val="en-US"/>
        </w:rPr>
        <w:t>,</w:t>
      </w:r>
      <w:r w:rsidR="005D45C9" w:rsidRPr="005D45C9">
        <w:rPr>
          <w:lang w:val="en-US"/>
        </w:rPr>
        <w:t xml:space="preserve"> aims to </w:t>
      </w:r>
      <w:r>
        <w:rPr>
          <w:lang w:val="en-US"/>
        </w:rPr>
        <w:t xml:space="preserve">promote </w:t>
      </w:r>
      <w:r w:rsidR="005D45C9" w:rsidRPr="005D45C9">
        <w:rPr>
          <w:lang w:val="en-US"/>
        </w:rPr>
        <w:t>knowledge</w:t>
      </w:r>
      <w:r>
        <w:rPr>
          <w:lang w:val="en-US"/>
        </w:rPr>
        <w:t xml:space="preserve"> </w:t>
      </w:r>
      <w:r w:rsidRPr="005D45C9">
        <w:rPr>
          <w:lang w:val="en-US"/>
        </w:rPr>
        <w:t>exchange</w:t>
      </w:r>
      <w:r w:rsidR="005D45C9" w:rsidRPr="005D45C9">
        <w:rPr>
          <w:lang w:val="en-US"/>
        </w:rPr>
        <w:t xml:space="preserve"> on good </w:t>
      </w:r>
      <w:r>
        <w:rPr>
          <w:lang w:val="en-US"/>
        </w:rPr>
        <w:t xml:space="preserve">examples of local initiatives and </w:t>
      </w:r>
      <w:r w:rsidR="005D45C9" w:rsidRPr="005D45C9">
        <w:rPr>
          <w:lang w:val="en-US"/>
        </w:rPr>
        <w:t xml:space="preserve">policies for the promotion of food </w:t>
      </w:r>
      <w:r>
        <w:rPr>
          <w:lang w:val="en-US"/>
        </w:rPr>
        <w:t xml:space="preserve">security </w:t>
      </w:r>
      <w:r w:rsidR="005D45C9" w:rsidRPr="005D45C9">
        <w:rPr>
          <w:lang w:val="en-US"/>
        </w:rPr>
        <w:t>and sustainable food systems</w:t>
      </w:r>
      <w:r>
        <w:rPr>
          <w:lang w:val="en-US"/>
        </w:rPr>
        <w:t>, as well as</w:t>
      </w:r>
      <w:r w:rsidR="005D45C9" w:rsidRPr="005D45C9">
        <w:rPr>
          <w:lang w:val="en-US"/>
        </w:rPr>
        <w:t xml:space="preserve"> discuss their </w:t>
      </w:r>
      <w:r w:rsidR="00CE33A2">
        <w:rPr>
          <w:lang w:val="en-US"/>
        </w:rPr>
        <w:t>relevance</w:t>
      </w:r>
      <w:r w:rsidR="005D45C9" w:rsidRPr="005D45C9">
        <w:rPr>
          <w:lang w:val="en-US"/>
        </w:rPr>
        <w:t xml:space="preserve"> in the framework of the implementation of the initiative to promote sustainable food systems in the</w:t>
      </w:r>
      <w:r w:rsidR="00CE33A2">
        <w:rPr>
          <w:lang w:val="en-US"/>
        </w:rPr>
        <w:t xml:space="preserve"> CPLP member states</w:t>
      </w:r>
      <w:r w:rsidR="005D45C9" w:rsidRPr="005D45C9">
        <w:rPr>
          <w:lang w:val="en-US"/>
        </w:rPr>
        <w:t>.</w:t>
      </w:r>
    </w:p>
    <w:p w:rsidR="005D45C9" w:rsidRDefault="00CE33A2" w:rsidP="005D45C9">
      <w:pPr>
        <w:rPr>
          <w:lang w:val="en-US"/>
        </w:rPr>
      </w:pPr>
      <w:r>
        <w:rPr>
          <w:lang w:val="en-US"/>
        </w:rPr>
        <w:t xml:space="preserve">The possible articulation of </w:t>
      </w:r>
      <w:r w:rsidR="005D45C9" w:rsidRPr="005D45C9">
        <w:rPr>
          <w:lang w:val="en-US"/>
        </w:rPr>
        <w:t>p</w:t>
      </w:r>
      <w:r>
        <w:rPr>
          <w:lang w:val="en-US"/>
        </w:rPr>
        <w:t xml:space="preserve">rogrammes </w:t>
      </w:r>
      <w:r w:rsidR="005D45C9" w:rsidRPr="005D45C9">
        <w:rPr>
          <w:lang w:val="en-US"/>
        </w:rPr>
        <w:t xml:space="preserve">for the dynamic preservation of </w:t>
      </w:r>
      <w:r w:rsidR="0042426B">
        <w:rPr>
          <w:lang w:val="en-US"/>
        </w:rPr>
        <w:t>GIAHS</w:t>
      </w:r>
      <w:r w:rsidR="005D45C9" w:rsidRPr="005D45C9">
        <w:rPr>
          <w:lang w:val="en-US"/>
        </w:rPr>
        <w:t xml:space="preserve"> and </w:t>
      </w:r>
      <w:r>
        <w:rPr>
          <w:lang w:val="en-US"/>
        </w:rPr>
        <w:t xml:space="preserve">pacts </w:t>
      </w:r>
      <w:r w:rsidR="005D45C9" w:rsidRPr="005D45C9">
        <w:rPr>
          <w:lang w:val="en-US"/>
        </w:rPr>
        <w:t xml:space="preserve">for the implementation of </w:t>
      </w:r>
      <w:r>
        <w:rPr>
          <w:lang w:val="en-US"/>
        </w:rPr>
        <w:t xml:space="preserve">eco-regions with </w:t>
      </w:r>
      <w:r w:rsidR="005D45C9" w:rsidRPr="005D45C9">
        <w:rPr>
          <w:lang w:val="en-US"/>
        </w:rPr>
        <w:t>local policies</w:t>
      </w:r>
      <w:r>
        <w:rPr>
          <w:lang w:val="en-US"/>
        </w:rPr>
        <w:t xml:space="preserve"> will also be evaluated</w:t>
      </w:r>
      <w:r w:rsidR="005D45C9" w:rsidRPr="005D45C9">
        <w:rPr>
          <w:lang w:val="en-US"/>
        </w:rPr>
        <w:t xml:space="preserve">. It is also important to discuss </w:t>
      </w:r>
      <w:r>
        <w:rPr>
          <w:lang w:val="en-US"/>
        </w:rPr>
        <w:t xml:space="preserve">the establishment of </w:t>
      </w:r>
      <w:r w:rsidR="005D45C9" w:rsidRPr="005D45C9">
        <w:rPr>
          <w:lang w:val="en-US"/>
        </w:rPr>
        <w:t xml:space="preserve">multi-stakeholder mechanisms for the governance of </w:t>
      </w:r>
      <w:r>
        <w:rPr>
          <w:lang w:val="en-US"/>
        </w:rPr>
        <w:t>such</w:t>
      </w:r>
      <w:r w:rsidR="005D45C9" w:rsidRPr="005D45C9">
        <w:rPr>
          <w:lang w:val="en-US"/>
        </w:rPr>
        <w:t xml:space="preserve"> policies</w:t>
      </w:r>
      <w:r>
        <w:rPr>
          <w:lang w:val="en-US"/>
        </w:rPr>
        <w:t>, as well as</w:t>
      </w:r>
      <w:r w:rsidR="005D45C9" w:rsidRPr="005D45C9">
        <w:rPr>
          <w:lang w:val="en-US"/>
        </w:rPr>
        <w:t xml:space="preserve"> their relation with governance</w:t>
      </w:r>
      <w:r>
        <w:rPr>
          <w:lang w:val="en-US"/>
        </w:rPr>
        <w:t xml:space="preserve"> structures at other levels, in particular with </w:t>
      </w:r>
      <w:r w:rsidR="005D45C9" w:rsidRPr="005D45C9">
        <w:rPr>
          <w:lang w:val="en-US"/>
        </w:rPr>
        <w:t xml:space="preserve">National Food </w:t>
      </w:r>
      <w:r>
        <w:rPr>
          <w:lang w:val="en-US"/>
        </w:rPr>
        <w:t xml:space="preserve">Security </w:t>
      </w:r>
      <w:r w:rsidR="005D45C9" w:rsidRPr="005D45C9">
        <w:rPr>
          <w:lang w:val="en-US"/>
        </w:rPr>
        <w:t xml:space="preserve">and Nutrition </w:t>
      </w:r>
      <w:r>
        <w:rPr>
          <w:lang w:val="en-US"/>
        </w:rPr>
        <w:t>Councils</w:t>
      </w:r>
      <w:r w:rsidR="005D45C9" w:rsidRPr="005D45C9">
        <w:rPr>
          <w:lang w:val="en-US"/>
        </w:rPr>
        <w:t xml:space="preserve"> of CPLP</w:t>
      </w:r>
      <w:r>
        <w:rPr>
          <w:lang w:val="en-US"/>
        </w:rPr>
        <w:t xml:space="preserve"> member states</w:t>
      </w:r>
      <w:r w:rsidR="005D45C9" w:rsidRPr="005D45C9">
        <w:rPr>
          <w:lang w:val="en-US"/>
        </w:rPr>
        <w:t>.</w:t>
      </w:r>
    </w:p>
    <w:p w:rsidR="00363E87" w:rsidRDefault="00363E87" w:rsidP="00F72ECF">
      <w:pPr>
        <w:rPr>
          <w:lang w:val="en-US"/>
        </w:rPr>
      </w:pPr>
    </w:p>
    <w:p w:rsidR="00F72ECF" w:rsidRPr="001343C2" w:rsidRDefault="00F72ECF" w:rsidP="00F72ECF">
      <w:pPr>
        <w:rPr>
          <w:lang w:val="en-US"/>
        </w:rPr>
      </w:pPr>
      <w:r w:rsidRPr="001343C2">
        <w:rPr>
          <w:lang w:val="en-US"/>
        </w:rPr>
        <w:t>FMIR</w:t>
      </w:r>
    </w:p>
    <w:p w:rsidR="00F72ECF" w:rsidRPr="001343C2" w:rsidRDefault="00F72ECF" w:rsidP="00F72ECF">
      <w:pPr>
        <w:rPr>
          <w:lang w:val="en-US"/>
        </w:rPr>
      </w:pPr>
      <w:r w:rsidRPr="001343C2">
        <w:rPr>
          <w:lang w:val="en-US"/>
        </w:rPr>
        <w:t>WORLD FORUM ON RURAL INNOVATION</w:t>
      </w:r>
    </w:p>
    <w:p w:rsidR="00F72ECF" w:rsidRPr="001D0B5D" w:rsidRDefault="00F72ECF" w:rsidP="00F72ECF">
      <w:pPr>
        <w:rPr>
          <w:lang w:val="en-US"/>
        </w:rPr>
      </w:pPr>
      <w:r w:rsidRPr="001D0B5D">
        <w:rPr>
          <w:lang w:val="en-US"/>
        </w:rPr>
        <w:t>21</w:t>
      </w:r>
      <w:r w:rsidRPr="001D0B5D">
        <w:rPr>
          <w:vertAlign w:val="superscript"/>
          <w:lang w:val="en-US"/>
        </w:rPr>
        <w:t>st</w:t>
      </w:r>
      <w:r w:rsidRPr="001D0B5D">
        <w:rPr>
          <w:lang w:val="en-US"/>
        </w:rPr>
        <w:t xml:space="preserve"> of July </w:t>
      </w:r>
    </w:p>
    <w:p w:rsidR="00C31974" w:rsidRPr="00F72ECF" w:rsidRDefault="00C31974" w:rsidP="00C31974">
      <w:pPr>
        <w:rPr>
          <w:lang w:val="en-US"/>
        </w:rPr>
      </w:pPr>
      <w:bookmarkStart w:id="0" w:name="_GoBack"/>
      <w:bookmarkEnd w:id="0"/>
    </w:p>
    <w:sectPr w:rsidR="00C31974" w:rsidRPr="00F72E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E3" w:rsidRDefault="004B5FE3" w:rsidP="00A54899">
      <w:pPr>
        <w:spacing w:after="0" w:line="240" w:lineRule="auto"/>
      </w:pPr>
      <w:r>
        <w:separator/>
      </w:r>
    </w:p>
  </w:endnote>
  <w:endnote w:type="continuationSeparator" w:id="0">
    <w:p w:rsidR="004B5FE3" w:rsidRDefault="004B5FE3" w:rsidP="00A5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E3" w:rsidRDefault="004B5FE3" w:rsidP="00A54899">
      <w:pPr>
        <w:spacing w:after="0" w:line="240" w:lineRule="auto"/>
      </w:pPr>
      <w:r>
        <w:separator/>
      </w:r>
    </w:p>
  </w:footnote>
  <w:footnote w:type="continuationSeparator" w:id="0">
    <w:p w:rsidR="004B5FE3" w:rsidRDefault="004B5FE3" w:rsidP="00A54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74"/>
    <w:rsid w:val="0002387A"/>
    <w:rsid w:val="00032E0D"/>
    <w:rsid w:val="00043FB8"/>
    <w:rsid w:val="00060367"/>
    <w:rsid w:val="000A2D4E"/>
    <w:rsid w:val="00100B51"/>
    <w:rsid w:val="0012336F"/>
    <w:rsid w:val="001242AE"/>
    <w:rsid w:val="001343C2"/>
    <w:rsid w:val="001500BF"/>
    <w:rsid w:val="00175B5B"/>
    <w:rsid w:val="00182D05"/>
    <w:rsid w:val="001952FB"/>
    <w:rsid w:val="001B1808"/>
    <w:rsid w:val="001D0B5D"/>
    <w:rsid w:val="001E31E0"/>
    <w:rsid w:val="001F0BC6"/>
    <w:rsid w:val="001F5BA6"/>
    <w:rsid w:val="00277459"/>
    <w:rsid w:val="00297A0C"/>
    <w:rsid w:val="002A6099"/>
    <w:rsid w:val="002F1C07"/>
    <w:rsid w:val="002F3B9A"/>
    <w:rsid w:val="00313DFF"/>
    <w:rsid w:val="00363E87"/>
    <w:rsid w:val="00381A46"/>
    <w:rsid w:val="00384854"/>
    <w:rsid w:val="003A2D79"/>
    <w:rsid w:val="003C7220"/>
    <w:rsid w:val="003E3032"/>
    <w:rsid w:val="003F63DB"/>
    <w:rsid w:val="0042426B"/>
    <w:rsid w:val="00436EC3"/>
    <w:rsid w:val="00452C0C"/>
    <w:rsid w:val="00496679"/>
    <w:rsid w:val="004B5FE3"/>
    <w:rsid w:val="004C78FF"/>
    <w:rsid w:val="004E6C87"/>
    <w:rsid w:val="004E7899"/>
    <w:rsid w:val="00506E7A"/>
    <w:rsid w:val="005079DF"/>
    <w:rsid w:val="00512764"/>
    <w:rsid w:val="00544182"/>
    <w:rsid w:val="00580F60"/>
    <w:rsid w:val="005C38FB"/>
    <w:rsid w:val="005D45C9"/>
    <w:rsid w:val="005F0B77"/>
    <w:rsid w:val="00600085"/>
    <w:rsid w:val="00602BAE"/>
    <w:rsid w:val="006059A0"/>
    <w:rsid w:val="00616D2F"/>
    <w:rsid w:val="00617905"/>
    <w:rsid w:val="006201AD"/>
    <w:rsid w:val="00670F33"/>
    <w:rsid w:val="006867A6"/>
    <w:rsid w:val="006B624F"/>
    <w:rsid w:val="006F577E"/>
    <w:rsid w:val="00702822"/>
    <w:rsid w:val="00792CB6"/>
    <w:rsid w:val="0079500F"/>
    <w:rsid w:val="007E255D"/>
    <w:rsid w:val="007F3341"/>
    <w:rsid w:val="00844591"/>
    <w:rsid w:val="008965B1"/>
    <w:rsid w:val="008B515D"/>
    <w:rsid w:val="008C3313"/>
    <w:rsid w:val="00951980"/>
    <w:rsid w:val="00970D24"/>
    <w:rsid w:val="0097352E"/>
    <w:rsid w:val="009A46B0"/>
    <w:rsid w:val="009F5F5B"/>
    <w:rsid w:val="00A021F5"/>
    <w:rsid w:val="00A07054"/>
    <w:rsid w:val="00A127BB"/>
    <w:rsid w:val="00A14CC5"/>
    <w:rsid w:val="00A34D37"/>
    <w:rsid w:val="00A47C46"/>
    <w:rsid w:val="00A54899"/>
    <w:rsid w:val="00A61E5E"/>
    <w:rsid w:val="00A73D8D"/>
    <w:rsid w:val="00A759F1"/>
    <w:rsid w:val="00A91711"/>
    <w:rsid w:val="00A9606F"/>
    <w:rsid w:val="00AB3E2A"/>
    <w:rsid w:val="00AB464E"/>
    <w:rsid w:val="00AB52B0"/>
    <w:rsid w:val="00AF11D8"/>
    <w:rsid w:val="00AF3029"/>
    <w:rsid w:val="00AF52BA"/>
    <w:rsid w:val="00AF7505"/>
    <w:rsid w:val="00B43046"/>
    <w:rsid w:val="00B4738F"/>
    <w:rsid w:val="00B84F46"/>
    <w:rsid w:val="00B91DB2"/>
    <w:rsid w:val="00BA33DA"/>
    <w:rsid w:val="00BD32E8"/>
    <w:rsid w:val="00C01199"/>
    <w:rsid w:val="00C0487E"/>
    <w:rsid w:val="00C23640"/>
    <w:rsid w:val="00C31974"/>
    <w:rsid w:val="00C618B4"/>
    <w:rsid w:val="00C81152"/>
    <w:rsid w:val="00C91CE8"/>
    <w:rsid w:val="00C93032"/>
    <w:rsid w:val="00CB1A03"/>
    <w:rsid w:val="00CB68AC"/>
    <w:rsid w:val="00CE33A2"/>
    <w:rsid w:val="00CE5E21"/>
    <w:rsid w:val="00D005E8"/>
    <w:rsid w:val="00D014C4"/>
    <w:rsid w:val="00D1315F"/>
    <w:rsid w:val="00D31C86"/>
    <w:rsid w:val="00D40824"/>
    <w:rsid w:val="00D52258"/>
    <w:rsid w:val="00D606BF"/>
    <w:rsid w:val="00D75925"/>
    <w:rsid w:val="00DA043D"/>
    <w:rsid w:val="00DA1F76"/>
    <w:rsid w:val="00DC548A"/>
    <w:rsid w:val="00DD3B30"/>
    <w:rsid w:val="00E02572"/>
    <w:rsid w:val="00E366F8"/>
    <w:rsid w:val="00E57280"/>
    <w:rsid w:val="00EB2FF1"/>
    <w:rsid w:val="00EB44E9"/>
    <w:rsid w:val="00EE6562"/>
    <w:rsid w:val="00EE76B4"/>
    <w:rsid w:val="00EF5F9E"/>
    <w:rsid w:val="00F13173"/>
    <w:rsid w:val="00F55104"/>
    <w:rsid w:val="00F55296"/>
    <w:rsid w:val="00F63406"/>
    <w:rsid w:val="00F72ECF"/>
    <w:rsid w:val="00F77356"/>
    <w:rsid w:val="00F92712"/>
    <w:rsid w:val="00FA40D9"/>
    <w:rsid w:val="00FC0332"/>
    <w:rsid w:val="00FC3FC5"/>
    <w:rsid w:val="00FD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B821"/>
  <w15:docId w15:val="{66C8C865-D511-4E56-9DAF-1F471DB1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4899"/>
    <w:pPr>
      <w:spacing w:after="0" w:line="240" w:lineRule="auto"/>
    </w:pPr>
    <w:rPr>
      <w:sz w:val="20"/>
      <w:szCs w:val="20"/>
      <w:lang w:val="pt-PT"/>
    </w:rPr>
  </w:style>
  <w:style w:type="character" w:customStyle="1" w:styleId="FootnoteTextChar">
    <w:name w:val="Footnote Text Char"/>
    <w:basedOn w:val="DefaultParagraphFont"/>
    <w:link w:val="FootnoteText"/>
    <w:uiPriority w:val="99"/>
    <w:rsid w:val="00A54899"/>
    <w:rPr>
      <w:sz w:val="20"/>
      <w:szCs w:val="20"/>
      <w:lang w:val="pt-PT"/>
    </w:rPr>
  </w:style>
  <w:style w:type="character" w:styleId="FootnoteReference">
    <w:name w:val="footnote reference"/>
    <w:basedOn w:val="DefaultParagraphFont"/>
    <w:uiPriority w:val="99"/>
    <w:semiHidden/>
    <w:unhideWhenUsed/>
    <w:rsid w:val="00A54899"/>
    <w:rPr>
      <w:vertAlign w:val="superscript"/>
    </w:rPr>
  </w:style>
  <w:style w:type="paragraph" w:styleId="ListParagraph">
    <w:name w:val="List Paragraph"/>
    <w:basedOn w:val="Normal"/>
    <w:uiPriority w:val="34"/>
    <w:qFormat/>
    <w:rsid w:val="00A5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2019-07-10T11:45:00Z</dcterms:created>
  <dcterms:modified xsi:type="dcterms:W3CDTF">2019-07-10T11:45:00Z</dcterms:modified>
</cp:coreProperties>
</file>